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Stahlschutzplanken - Lieferung, Einbau, Reparatur - Rahmenvertrag 2026/2027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26-076-Ö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Stahlschutzplanken - Rahmenvertrag 2026/2027.
Lieferung, Einbau und Reparatur von
Stahlschutzplanken im gesamten Stadtgebiet Essen.
Rahmenvereinbarung über 12 Monate mit einer optionalen Verlängerung um weitere 12 Monate.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